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23E" w:rsidRPr="00C1323E" w:rsidRDefault="00C1323E" w:rsidP="00C1323E">
      <w:pPr>
        <w:pStyle w:val="NormalWeb"/>
        <w:shd w:val="clear" w:color="auto" w:fill="FFFFFF"/>
        <w:spacing w:before="0" w:beforeAutospacing="0" w:after="0" w:afterAutospacing="0"/>
        <w:jc w:val="center"/>
        <w:rPr>
          <w:rStyle w:val="Strong"/>
          <w:color w:val="000000"/>
          <w:sz w:val="30"/>
          <w:szCs w:val="30"/>
          <w:bdr w:val="none" w:sz="0" w:space="0" w:color="auto" w:frame="1"/>
        </w:rPr>
      </w:pPr>
      <w:r w:rsidRPr="00C1323E">
        <w:rPr>
          <w:rStyle w:val="Strong"/>
          <w:color w:val="000000"/>
          <w:sz w:val="30"/>
          <w:szCs w:val="30"/>
          <w:bdr w:val="none" w:sz="0" w:space="0" w:color="auto" w:frame="1"/>
        </w:rPr>
        <w:t>ĐỀ CƯƠNG THI TUYỂN CAO HỌC</w:t>
      </w:r>
      <w:r w:rsidRPr="00C1323E">
        <w:rPr>
          <w:b/>
          <w:bCs/>
          <w:color w:val="000000"/>
          <w:sz w:val="30"/>
          <w:szCs w:val="30"/>
          <w:bdr w:val="none" w:sz="0" w:space="0" w:color="auto" w:frame="1"/>
        </w:rPr>
        <w:br/>
      </w:r>
      <w:r w:rsidRPr="00C1323E">
        <w:rPr>
          <w:rStyle w:val="Strong"/>
          <w:color w:val="000000"/>
          <w:sz w:val="30"/>
          <w:szCs w:val="30"/>
          <w:bdr w:val="none" w:sz="0" w:space="0" w:color="auto" w:frame="1"/>
        </w:rPr>
        <w:t>MÔN: HÌNH HỌC HỌA HÌNH</w:t>
      </w:r>
    </w:p>
    <w:p w:rsidR="00C1323E" w:rsidRPr="00C1323E" w:rsidRDefault="00C1323E" w:rsidP="00C1323E">
      <w:pPr>
        <w:pStyle w:val="NormalWeb"/>
        <w:shd w:val="clear" w:color="auto" w:fill="FFFFFF"/>
        <w:spacing w:before="0" w:beforeAutospacing="0" w:after="0" w:afterAutospacing="0"/>
        <w:rPr>
          <w:color w:val="000000"/>
        </w:rPr>
      </w:pPr>
      <w:r w:rsidRPr="00C1323E">
        <w:rPr>
          <w:b/>
          <w:bCs/>
          <w:color w:val="000000"/>
          <w:bdr w:val="none" w:sz="0" w:space="0" w:color="auto" w:frame="1"/>
        </w:rPr>
        <w:br/>
      </w:r>
      <w:r w:rsidRPr="00C1323E">
        <w:rPr>
          <w:rStyle w:val="Strong"/>
          <w:color w:val="000000"/>
          <w:bdr w:val="none" w:sz="0" w:space="0" w:color="auto" w:frame="1"/>
        </w:rPr>
        <w:t>Cho chuyên ngành Kiến trúc công trình</w:t>
      </w:r>
    </w:p>
    <w:p w:rsidR="00C1323E" w:rsidRPr="00C1323E" w:rsidRDefault="00C1323E" w:rsidP="00C1323E">
      <w:pPr>
        <w:pStyle w:val="NormalWeb"/>
        <w:shd w:val="clear" w:color="auto" w:fill="FFFFFF"/>
        <w:spacing w:before="0" w:beforeAutospacing="0" w:after="0" w:afterAutospacing="0"/>
        <w:rPr>
          <w:color w:val="000000"/>
        </w:rPr>
      </w:pPr>
      <w:r w:rsidRPr="00C1323E">
        <w:rPr>
          <w:rStyle w:val="Strong"/>
          <w:color w:val="000000"/>
          <w:bdr w:val="none" w:sz="0" w:space="0" w:color="auto" w:frame="1"/>
        </w:rPr>
        <w:t>I.    Yêu cầu:</w:t>
      </w:r>
      <w:r w:rsidRPr="00C1323E">
        <w:rPr>
          <w:color w:val="000000"/>
        </w:rPr>
        <w:br/>
        <w:t>-    Học viên dự thi phải học toàn bộ kiến thức học phần Hình học Họa hình trong chương trình khung do Bộ Giáo dục và Đào tạo (Quy định cho bậc đại học ngành Kiến trúc công trình).</w:t>
      </w:r>
      <w:r w:rsidRPr="00C1323E">
        <w:rPr>
          <w:color w:val="000000"/>
        </w:rPr>
        <w:br/>
        <w:t>-    Biết vận dụng và tổng hợp kiến thức trong các phần của đề cương. </w:t>
      </w:r>
      <w:r w:rsidRPr="00C1323E">
        <w:rPr>
          <w:rStyle w:val="Strong"/>
          <w:color w:val="000000"/>
          <w:bdr w:val="none" w:sz="0" w:space="0" w:color="auto" w:frame="1"/>
        </w:rPr>
        <w:t>II.    Nội dung:</w:t>
      </w:r>
      <w:r w:rsidRPr="00C1323E">
        <w:rPr>
          <w:color w:val="000000"/>
        </w:rPr>
        <w:br/>
      </w:r>
      <w:r w:rsidRPr="00C1323E">
        <w:rPr>
          <w:color w:val="000000"/>
        </w:rPr>
        <w:br/>
      </w:r>
      <w:r w:rsidRPr="00C1323E">
        <w:rPr>
          <w:rStyle w:val="Strong"/>
          <w:color w:val="000000"/>
          <w:bdr w:val="none" w:sz="0" w:space="0" w:color="auto" w:frame="1"/>
        </w:rPr>
        <w:t>PHẦN I : ĐIỂM, ĐƯỜNG THẲNG, MẶT PHẲNG</w:t>
      </w:r>
      <w:r w:rsidRPr="00C1323E">
        <w:rPr>
          <w:color w:val="000000"/>
        </w:rPr>
        <w:br/>
        <w:t>1. Biểu diễn điểm, đường thẳng, mặt phẳng trong phương pháp hai hình chiếu thẳng góc</w:t>
      </w:r>
      <w:r w:rsidRPr="00C1323E">
        <w:rPr>
          <w:color w:val="000000"/>
        </w:rPr>
        <w:br/>
        <w:t>1.1    Điểm</w:t>
      </w:r>
      <w:r w:rsidRPr="00C1323E">
        <w:rPr>
          <w:color w:val="000000"/>
        </w:rPr>
        <w:br/>
        <w:t>-    Đồ thức của một điểm bất kỳ: Khái niệm về đồ thức của một điểm, phương pháp biểu diễn đồ thức của một điểm bất kỳ trong không gian.</w:t>
      </w:r>
      <w:r w:rsidRPr="00C1323E">
        <w:rPr>
          <w:color w:val="000000"/>
        </w:rPr>
        <w:br/>
        <w:t>-    Đồ thức của các điểm đặc biệt: Phương pháp biểu diễn đồ thức của một số điểm đặc</w:t>
      </w:r>
      <w:r w:rsidRPr="00C1323E">
        <w:rPr>
          <w:color w:val="000000"/>
        </w:rPr>
        <w:br/>
        <w:t>biệt.</w:t>
      </w:r>
      <w:r w:rsidRPr="00C1323E">
        <w:rPr>
          <w:color w:val="000000"/>
        </w:rPr>
        <w:br/>
        <w:t>1.2    Đường thẳng</w:t>
      </w:r>
      <w:r w:rsidRPr="00C1323E">
        <w:rPr>
          <w:color w:val="000000"/>
        </w:rPr>
        <w:br/>
        <w:t>-    Đồ thức của một đường bất kỳ: Khái niệm về đồ thức của một đư</w:t>
      </w:r>
      <w:bookmarkStart w:id="0" w:name="_GoBack"/>
      <w:bookmarkEnd w:id="0"/>
      <w:r w:rsidRPr="00C1323E">
        <w:rPr>
          <w:color w:val="000000"/>
        </w:rPr>
        <w:t>ờng thẳng, phương pháp biểu diễn đồ thức của một đường thẳng bất kỳ trong không gian.</w:t>
      </w:r>
      <w:r w:rsidRPr="00C1323E">
        <w:rPr>
          <w:color w:val="000000"/>
        </w:rPr>
        <w:br/>
        <w:t>-    Đồ thức của đường thăng đặc biệt: Khái niệm đồ thức của đường thẳng đặc biệt, phương pháp biểu diễn đồ thức của đường thẳng đặc biệt. Khái niệm và phương pháp biểu diễn đồ thức của đường thẳng chiếu đứng, đường thẳng chiếu bằng.</w:t>
      </w:r>
      <w:r w:rsidRPr="00C1323E">
        <w:rPr>
          <w:color w:val="000000"/>
        </w:rPr>
        <w:br/>
        <w:t>1.3    Sự liên thuộc giữa điểm và đường thẳng</w:t>
      </w:r>
      <w:r w:rsidRPr="00C1323E">
        <w:rPr>
          <w:color w:val="000000"/>
        </w:rPr>
        <w:br/>
        <w:t>-    Điều kiện cần và đủ để một điểm thuộc một đường thằng thường, đường thẳng đặc biệt và ngược lại.</w:t>
      </w:r>
      <w:r w:rsidRPr="00C1323E">
        <w:rPr>
          <w:color w:val="000000"/>
        </w:rPr>
        <w:br/>
        <w:t>1.4    Vị trí tương đối của hai đường thẳng</w:t>
      </w:r>
      <w:r w:rsidRPr="00C1323E">
        <w:rPr>
          <w:color w:val="000000"/>
        </w:rPr>
        <w:br/>
        <w:t>-    Điều kiện cần và đủ để hai đường thẳng thường cắt nhau, hai đường thẳng song song, hai đường thẳng chéo nhau.</w:t>
      </w:r>
      <w:r w:rsidRPr="00C1323E">
        <w:rPr>
          <w:color w:val="000000"/>
        </w:rPr>
        <w:br/>
        <w:t>-    Điều kiện cần và đủ để một đường thẳng thường và một đường thẳng đặc biệt cắt</w:t>
      </w:r>
      <w:r w:rsidRPr="00C1323E">
        <w:rPr>
          <w:color w:val="000000"/>
        </w:rPr>
        <w:br/>
        <w:t>nhau.</w:t>
      </w:r>
      <w:r w:rsidRPr="00C1323E">
        <w:rPr>
          <w:color w:val="000000"/>
        </w:rPr>
        <w:br/>
        <w:t>-    Điều kiện cần và đủ đế hai đường thẳng đặo biệt cắt nhau.</w:t>
      </w:r>
      <w:r w:rsidRPr="00C1323E">
        <w:rPr>
          <w:color w:val="000000"/>
        </w:rPr>
        <w:br/>
        <w:t>1.5    Mặt phẳng</w:t>
      </w:r>
      <w:r w:rsidRPr="00C1323E">
        <w:rPr>
          <w:color w:val="000000"/>
        </w:rPr>
        <w:br/>
        <w:t>-    Đồ thức của một mặt phẳng bất kỳ: Khái niệm về đồ thức của một mặt phang, phương pháp biểu diễn đồ thức của một mặt phắng bất kỳ trong không gian.</w:t>
      </w:r>
      <w:r w:rsidRPr="00C1323E">
        <w:rPr>
          <w:color w:val="000000"/>
        </w:rPr>
        <w:br/>
        <w:t>-    Đồ thức của mặt phẳng đặc biệt: Khái niệm đồ thức của mặt phẳng đặc biệt, phương pháp biểu diễn đồ thức mặt phẳng đặc biệt. Khái niệm và phương pháp biểu diễn đồ thức của mặt phẳng chiếu đứng, mặt phẳng chiếu bằng.</w:t>
      </w:r>
      <w:r w:rsidRPr="00C1323E">
        <w:rPr>
          <w:color w:val="000000"/>
        </w:rPr>
        <w:br/>
        <w:t>1.6    Sự liên thuộc giữa điểm và đường thẳng với mặt phẳng</w:t>
      </w:r>
      <w:r w:rsidRPr="00C1323E">
        <w:rPr>
          <w:color w:val="000000"/>
        </w:rPr>
        <w:br/>
        <w:t>Điều kiện cần và đủ để đường thẳng giao với mặt phẳng, điểm thuộc mặt phẳng, điểm thuộc đường thẳng.</w:t>
      </w:r>
      <w:r w:rsidRPr="00C1323E">
        <w:rPr>
          <w:color w:val="000000"/>
        </w:rPr>
        <w:br/>
        <w:t>2.    Những bài toán về vị trí</w:t>
      </w:r>
      <w:r w:rsidRPr="00C1323E">
        <w:rPr>
          <w:color w:val="000000"/>
        </w:rPr>
        <w:br/>
        <w:t>2.1    Giao điểm của đường thẳng với mặt phẳng chiếu</w:t>
      </w:r>
      <w:r w:rsidRPr="00C1323E">
        <w:rPr>
          <w:color w:val="000000"/>
        </w:rPr>
        <w:br/>
        <w:t>2.2    Giao tuyến của đường thẳng với mặt phẳng chiếu</w:t>
      </w:r>
      <w:r w:rsidRPr="00C1323E">
        <w:rPr>
          <w:color w:val="000000"/>
        </w:rPr>
        <w:br/>
        <w:t>2.3    Giao điêm của đường thẳng với mặt phẳng</w:t>
      </w:r>
      <w:r w:rsidRPr="00C1323E">
        <w:rPr>
          <w:color w:val="000000"/>
        </w:rPr>
        <w:br/>
        <w:t>2.4    Giao tuyến của hai mặt phẳng thường</w:t>
      </w:r>
      <w:r w:rsidRPr="00C1323E">
        <w:rPr>
          <w:color w:val="000000"/>
        </w:rPr>
        <w:br/>
        <w:t>2.5    Quy ước về thấy, khuất trên đồ thức</w:t>
      </w:r>
      <w:r w:rsidRPr="00C1323E">
        <w:rPr>
          <w:color w:val="000000"/>
        </w:rPr>
        <w:br/>
        <w:t>2.6    Một vài bài toán</w:t>
      </w:r>
      <w:r w:rsidRPr="00C1323E">
        <w:rPr>
          <w:color w:val="000000"/>
        </w:rPr>
        <w:br/>
        <w:t>3.    Những bài toán về lượng</w:t>
      </w:r>
      <w:r w:rsidRPr="00C1323E">
        <w:rPr>
          <w:color w:val="000000"/>
        </w:rPr>
        <w:br/>
        <w:t>3.1    Xác định độ dài của đoạn thẳng</w:t>
      </w:r>
      <w:r w:rsidRPr="00C1323E">
        <w:rPr>
          <w:color w:val="000000"/>
        </w:rPr>
        <w:br/>
        <w:t>3.2    Vẽ đường thẳng vuông góc với mặt phẳng</w:t>
      </w:r>
      <w:r w:rsidRPr="00C1323E">
        <w:rPr>
          <w:color w:val="000000"/>
        </w:rPr>
        <w:br/>
        <w:t>3.3    Một số bải toán áp dụng </w:t>
      </w:r>
      <w:r w:rsidRPr="00C1323E">
        <w:rPr>
          <w:color w:val="000000"/>
        </w:rPr>
        <w:br/>
      </w:r>
      <w:r w:rsidRPr="00C1323E">
        <w:rPr>
          <w:color w:val="000000"/>
        </w:rPr>
        <w:br/>
      </w:r>
      <w:r w:rsidRPr="00C1323E">
        <w:rPr>
          <w:rStyle w:val="Strong"/>
          <w:color w:val="000000"/>
          <w:bdr w:val="none" w:sz="0" w:space="0" w:color="auto" w:frame="1"/>
        </w:rPr>
        <w:t>PHẦN II: CÁC PHÉP BIẾN ĐỔI HÌNH</w:t>
      </w:r>
      <w:r w:rsidRPr="00C1323E">
        <w:rPr>
          <w:color w:val="000000"/>
        </w:rPr>
        <w:br/>
        <w:t>4.    Phép thay mặt phẳng hình chiếu</w:t>
      </w:r>
      <w:r w:rsidRPr="00C1323E">
        <w:rPr>
          <w:color w:val="000000"/>
        </w:rPr>
        <w:br/>
        <w:t>4.1    Thay mặt phẳng hình chiếu bằng</w:t>
      </w:r>
      <w:r w:rsidRPr="00C1323E">
        <w:rPr>
          <w:color w:val="000000"/>
        </w:rPr>
        <w:br/>
        <w:t>Khái niệm và phương pháp thay mặt phẳng hình chiếu bàng.</w:t>
      </w:r>
      <w:r w:rsidRPr="00C1323E">
        <w:rPr>
          <w:color w:val="000000"/>
        </w:rPr>
        <w:br/>
      </w:r>
      <w:r w:rsidRPr="00C1323E">
        <w:rPr>
          <w:color w:val="000000"/>
        </w:rPr>
        <w:lastRenderedPageBreak/>
        <w:t>4.2    Thay mặt phẳng hình chiếu đứng</w:t>
      </w:r>
      <w:r w:rsidRPr="00C1323E">
        <w:rPr>
          <w:color w:val="000000"/>
        </w:rPr>
        <w:br/>
        <w:t>Khái niệm và phương pháp thay mặt phẳng hình chiếu đứng.</w:t>
      </w:r>
      <w:r w:rsidRPr="00C1323E">
        <w:rPr>
          <w:color w:val="000000"/>
        </w:rPr>
        <w:br/>
        <w:t>4.3    Thay hên tiếp các mặt phẳng hình chiếu</w:t>
      </w:r>
      <w:r w:rsidRPr="00C1323E">
        <w:rPr>
          <w:color w:val="000000"/>
        </w:rPr>
        <w:br/>
        <w:t>Phương pháp thay liên tiếp nhiều mặt phẳng hình chiếu.</w:t>
      </w:r>
      <w:r w:rsidRPr="00C1323E">
        <w:rPr>
          <w:color w:val="000000"/>
        </w:rPr>
        <w:br/>
        <w:t>4.4    Một sổ nhận xét về các phép thay mặt phẳng hình chiếu và phép dời hình song song với mặt phẳng hình chiểu</w:t>
      </w:r>
      <w:r w:rsidRPr="00C1323E">
        <w:rPr>
          <w:color w:val="000000"/>
        </w:rPr>
        <w:br/>
        <w:t>5.    Phép quay hình phẳng quanh đường bằng hay đường mặt của nó</w:t>
      </w:r>
      <w:r w:rsidRPr="00C1323E">
        <w:rPr>
          <w:color w:val="000000"/>
        </w:rPr>
        <w:br/>
        <w:t>5.1    Quay mặt phẳng quanh đường bằng của nó</w:t>
      </w:r>
      <w:r w:rsidRPr="00C1323E">
        <w:rPr>
          <w:color w:val="000000"/>
        </w:rPr>
        <w:br/>
        <w:t>Khái niệm và phương pháp quay hình phẳng quanh đường bằng của nó.</w:t>
      </w:r>
      <w:r w:rsidRPr="00C1323E">
        <w:rPr>
          <w:color w:val="000000"/>
        </w:rPr>
        <w:br/>
        <w:t>5.2    Quay mặt phẳng quanh đường mặt của nó</w:t>
      </w:r>
      <w:r w:rsidRPr="00C1323E">
        <w:rPr>
          <w:color w:val="000000"/>
        </w:rPr>
        <w:br/>
        <w:t>Khái niệm và phương pháp quay hình phẳng quanh đường mặt của nó.</w:t>
      </w:r>
      <w:r w:rsidRPr="00C1323E">
        <w:rPr>
          <w:color w:val="000000"/>
        </w:rPr>
        <w:br/>
      </w:r>
      <w:r w:rsidRPr="00C1323E">
        <w:rPr>
          <w:color w:val="000000"/>
        </w:rPr>
        <w:br/>
      </w:r>
      <w:r w:rsidRPr="00C1323E">
        <w:rPr>
          <w:rStyle w:val="Strong"/>
          <w:color w:val="000000"/>
          <w:bdr w:val="none" w:sz="0" w:space="0" w:color="auto" w:frame="1"/>
        </w:rPr>
        <w:t>PHẦN III: ĐƯỜNG VÀ MẶT</w:t>
      </w:r>
      <w:r w:rsidRPr="00C1323E">
        <w:rPr>
          <w:color w:val="000000"/>
        </w:rPr>
        <w:br/>
        <w:t>6.    Đường cong</w:t>
      </w:r>
      <w:r w:rsidRPr="00C1323E">
        <w:rPr>
          <w:color w:val="000000"/>
        </w:rPr>
        <w:br/>
        <w:t>6.1    Các khái niệm</w:t>
      </w:r>
      <w:r w:rsidRPr="00C1323E">
        <w:rPr>
          <w:color w:val="000000"/>
        </w:rPr>
        <w:br/>
        <w:t>6.2    Hình chiếu của một đường cong</w:t>
      </w:r>
      <w:r w:rsidRPr="00C1323E">
        <w:rPr>
          <w:color w:val="000000"/>
        </w:rPr>
        <w:br/>
        <w:t>6.3    Hỉnh chiếu song song của một vòng tròn</w:t>
      </w:r>
      <w:r w:rsidRPr="00C1323E">
        <w:rPr>
          <w:color w:val="000000"/>
        </w:rPr>
        <w:br/>
        <w:t>6.4    Biểu diễn đường cong</w:t>
      </w:r>
      <w:r w:rsidRPr="00C1323E">
        <w:rPr>
          <w:color w:val="000000"/>
        </w:rPr>
        <w:br/>
        <w:t>7.    Mặt</w:t>
      </w:r>
      <w:r w:rsidRPr="00C1323E">
        <w:rPr>
          <w:color w:val="000000"/>
        </w:rPr>
        <w:br/>
        <w:t>7.1    Đa diện</w:t>
      </w:r>
      <w:r w:rsidRPr="00C1323E">
        <w:rPr>
          <w:color w:val="000000"/>
        </w:rPr>
        <w:br/>
        <w:t>Khái niệm và phưong pháp biểu diễn một đa diện (tứ diện, hình chóp, hình trụ...).</w:t>
      </w:r>
      <w:r w:rsidRPr="00C1323E">
        <w:rPr>
          <w:color w:val="000000"/>
        </w:rPr>
        <w:br/>
        <w:t>7.2    Mặt cong</w:t>
      </w:r>
      <w:r w:rsidRPr="00C1323E">
        <w:rPr>
          <w:color w:val="000000"/>
        </w:rPr>
        <w:br/>
        <w:t>Khái niệm và phương pháp biểu diễn một mặt cong (hình trụ tròn, hỉnh nón, hình cầu).</w:t>
      </w:r>
      <w:r w:rsidRPr="00C1323E">
        <w:rPr>
          <w:color w:val="000000"/>
        </w:rPr>
        <w:br/>
        <w:t>8.    Gỉao tuyến của một mặt phẳng với các mặt</w:t>
      </w:r>
      <w:r w:rsidRPr="00C1323E">
        <w:rPr>
          <w:color w:val="000000"/>
        </w:rPr>
        <w:br/>
        <w:t>8.1    Trường hợp mặt là đa diện</w:t>
      </w:r>
      <w:r w:rsidRPr="00C1323E">
        <w:rPr>
          <w:color w:val="000000"/>
        </w:rPr>
        <w:br/>
        <w:t>Phương pháp xác định giao điểm của mặt phang và một đa diện ví dụ minh họa.</w:t>
      </w:r>
      <w:r w:rsidRPr="00C1323E">
        <w:rPr>
          <w:color w:val="000000"/>
        </w:rPr>
        <w:br/>
        <w:t>8.2    Trường hợp mặt là mặt cong</w:t>
      </w:r>
      <w:r w:rsidRPr="00C1323E">
        <w:rPr>
          <w:color w:val="000000"/>
        </w:rPr>
        <w:br/>
        <w:t>Phương pháp xác định giao điểm của mặt phằng và một mặt cong ví dụ minh họa.</w:t>
      </w:r>
      <w:r w:rsidRPr="00C1323E">
        <w:rPr>
          <w:color w:val="000000"/>
        </w:rPr>
        <w:br/>
        <w:t>9.    Giao của đuừng thẳng với các mặt</w:t>
      </w:r>
      <w:r w:rsidRPr="00C1323E">
        <w:rPr>
          <w:color w:val="000000"/>
        </w:rPr>
        <w:br/>
        <w:t>9.1    Trường hợp mặt là đa diện</w:t>
      </w:r>
      <w:r w:rsidRPr="00C1323E">
        <w:rPr>
          <w:color w:val="000000"/>
        </w:rPr>
        <w:br/>
        <w:t>Phương pháp xác định giao điểm của đường thẳng và một đa diện ví dụ minh họa.</w:t>
      </w:r>
      <w:r w:rsidRPr="00C1323E">
        <w:rPr>
          <w:color w:val="000000"/>
        </w:rPr>
        <w:br/>
        <w:t>9.2    Trường hợp mặt là mặt cong</w:t>
      </w:r>
      <w:r w:rsidRPr="00C1323E">
        <w:rPr>
          <w:color w:val="000000"/>
        </w:rPr>
        <w:br/>
        <w:t>Phương pháp xác định giao điếm của đường thắng và một mặt cong ví dụ minh họa.</w:t>
      </w:r>
      <w:r w:rsidRPr="00C1323E">
        <w:rPr>
          <w:color w:val="000000"/>
        </w:rPr>
        <w:br/>
        <w:t>10.    Giao của hai mặt</w:t>
      </w:r>
      <w:r w:rsidRPr="00C1323E">
        <w:rPr>
          <w:color w:val="000000"/>
        </w:rPr>
        <w:br/>
        <w:t>10.1    Giao của hai đa diện</w:t>
      </w:r>
      <w:r w:rsidRPr="00C1323E">
        <w:rPr>
          <w:color w:val="000000"/>
        </w:rPr>
        <w:br/>
        <w:t>Phương pháp xác định giao tuyến của hai đa diện ví dụ minh họa.</w:t>
      </w:r>
      <w:r w:rsidRPr="00C1323E">
        <w:rPr>
          <w:color w:val="000000"/>
        </w:rPr>
        <w:br/>
        <w:t>10.2    Giao cúa đa diện với mặt cong</w:t>
      </w:r>
      <w:r w:rsidRPr="00C1323E">
        <w:rPr>
          <w:color w:val="000000"/>
        </w:rPr>
        <w:br/>
        <w:t>Phương pháp xác định giao tuyển của đa diện và mặt cong ví dụ minh họa.</w:t>
      </w:r>
      <w:r w:rsidRPr="00C1323E">
        <w:rPr>
          <w:color w:val="000000"/>
        </w:rPr>
        <w:br/>
        <w:t>10.3    Giao của hai mặt cong</w:t>
      </w:r>
      <w:r w:rsidRPr="00C1323E">
        <w:rPr>
          <w:color w:val="000000"/>
        </w:rPr>
        <w:br/>
        <w:t>Phương pháp xác định giao tuyến của hai mật cong ví dụ minh họa.</w:t>
      </w:r>
      <w:r w:rsidRPr="00C1323E">
        <w:rPr>
          <w:color w:val="000000"/>
        </w:rPr>
        <w:br/>
      </w:r>
      <w:r w:rsidRPr="00C1323E">
        <w:rPr>
          <w:color w:val="000000"/>
        </w:rPr>
        <w:br/>
      </w:r>
      <w:r w:rsidRPr="00C1323E">
        <w:rPr>
          <w:rStyle w:val="Strong"/>
          <w:color w:val="000000"/>
          <w:bdr w:val="none" w:sz="0" w:space="0" w:color="auto" w:frame="1"/>
        </w:rPr>
        <w:t>PHẦN IV: HÌNH CHIẾU TRỤC ĐO</w:t>
      </w:r>
      <w:r w:rsidRPr="00C1323E">
        <w:rPr>
          <w:color w:val="000000"/>
        </w:rPr>
        <w:br/>
        <w:t>11.    Khái niệm chung và các loại hình chiếu trục đo thường dừng</w:t>
      </w:r>
      <w:r w:rsidRPr="00C1323E">
        <w:rPr>
          <w:color w:val="000000"/>
        </w:rPr>
        <w:br/>
        <w:t>11.1    Khái niệm về hình chiếu trục đo</w:t>
      </w:r>
      <w:r w:rsidRPr="00C1323E">
        <w:rPr>
          <w:color w:val="000000"/>
        </w:rPr>
        <w:br/>
        <w:t>11.2    Phân loại các loại hình chiếu trục đo thường dùng và phương pháp biểu diễn các loại hình chiếu trục đo đó.</w:t>
      </w:r>
      <w:r w:rsidRPr="00C1323E">
        <w:rPr>
          <w:color w:val="000000"/>
        </w:rPr>
        <w:br/>
        <w:t>12.    Vẽ hình chiếu trục đo từ hĩnh chiếu thẳng góc</w:t>
      </w:r>
      <w:r w:rsidRPr="00C1323E">
        <w:rPr>
          <w:color w:val="000000"/>
        </w:rPr>
        <w:br/>
        <w:t>12.1    Vẽ hình chiếu trục đo của điểm và đường thẳng</w:t>
      </w:r>
      <w:r w:rsidRPr="00C1323E">
        <w:rPr>
          <w:color w:val="000000"/>
        </w:rPr>
        <w:br/>
        <w:t>Phương pháp vẽ hình chiếu trục đo của một điểm và một đường thẳng.</w:t>
      </w:r>
      <w:r w:rsidRPr="00C1323E">
        <w:rPr>
          <w:color w:val="000000"/>
        </w:rPr>
        <w:br/>
        <w:t>12.2    Vẽ hình chiếu trục đo của hình phẳng</w:t>
      </w:r>
      <w:r w:rsidRPr="00C1323E">
        <w:rPr>
          <w:color w:val="000000"/>
        </w:rPr>
        <w:br/>
        <w:t>Phương pháp vẽ hình chiếu trục đo của một hình phẳng.</w:t>
      </w:r>
      <w:r w:rsidRPr="00C1323E">
        <w:rPr>
          <w:color w:val="000000"/>
        </w:rPr>
        <w:br/>
        <w:t>12.3    Vẽ hình chiếu trục đo của một vật thể Phương pháp vẽ hình chiếu trục đo của một vật thể.</w:t>
      </w:r>
      <w:r w:rsidRPr="00C1323E">
        <w:rPr>
          <w:color w:val="000000"/>
        </w:rPr>
        <w:br/>
      </w:r>
      <w:r w:rsidRPr="00C1323E">
        <w:rPr>
          <w:color w:val="000000"/>
        </w:rPr>
        <w:br/>
      </w:r>
      <w:r w:rsidRPr="00C1323E">
        <w:rPr>
          <w:rStyle w:val="Strong"/>
          <w:color w:val="000000"/>
          <w:bdr w:val="none" w:sz="0" w:space="0" w:color="auto" w:frame="1"/>
        </w:rPr>
        <w:t>III.    Bài tập: Không</w:t>
      </w:r>
      <w:r w:rsidRPr="00C1323E">
        <w:rPr>
          <w:color w:val="000000"/>
        </w:rPr>
        <w:br/>
      </w:r>
      <w:r w:rsidRPr="00C1323E">
        <w:rPr>
          <w:color w:val="000000"/>
        </w:rPr>
        <w:lastRenderedPageBreak/>
        <w:br/>
      </w:r>
      <w:r w:rsidRPr="00C1323E">
        <w:rPr>
          <w:rStyle w:val="Strong"/>
          <w:color w:val="000000"/>
          <w:bdr w:val="none" w:sz="0" w:space="0" w:color="auto" w:frame="1"/>
        </w:rPr>
        <w:t>IV.    Tài liệu tham khảo chính</w:t>
      </w:r>
      <w:r w:rsidRPr="00C1323E">
        <w:rPr>
          <w:color w:val="000000"/>
        </w:rPr>
        <w:br/>
        <w:t>1.    Nguyễn Đỉnh Diện (chủ biên) và cộng sự Đỗ Mạnh Môn. Hình Học Họa Hình. Tập I. NXB Giáo Dục,2000.</w:t>
      </w:r>
      <w:r w:rsidRPr="00C1323E">
        <w:rPr>
          <w:color w:val="000000"/>
        </w:rPr>
        <w:br/>
        <w:t>2.    Nguyễn Đình Diện (chú biên) và cộng sự Đỗ Mạnh Môn. Bài tập Hình Học Họa hình. Tập I. NXB Giáo Dục,2000.</w:t>
      </w:r>
      <w:r w:rsidRPr="00C1323E">
        <w:rPr>
          <w:color w:val="000000"/>
        </w:rPr>
        <w:br/>
        <w:t>3.    Đoàn Như Kim (chủ biên) và cs. Vẽ Kĩ Thuật Xây Dymg. NXB Giáo Dục, 1995. </w:t>
      </w:r>
      <w:r w:rsidRPr="00C1323E">
        <w:rPr>
          <w:color w:val="000000"/>
        </w:rPr>
        <w:br/>
        <w:t>4.    Trường Đại học Bách khoa Hà Nội. Bàí Tập môn Vẽ Kỹ thuật. Tài liệu lưu hành nội bộ tiường Đại học Bách Khoa Hà Nội, 1999.</w:t>
      </w:r>
      <w:r w:rsidRPr="00C1323E">
        <w:rPr>
          <w:color w:val="000000"/>
        </w:rPr>
        <w:br/>
      </w:r>
      <w:r w:rsidRPr="00C1323E">
        <w:rPr>
          <w:color w:val="000000"/>
        </w:rPr>
        <w:br/>
      </w:r>
      <w:r w:rsidRPr="00C1323E">
        <w:rPr>
          <w:rStyle w:val="Strong"/>
          <w:color w:val="000000"/>
          <w:bdr w:val="none" w:sz="0" w:space="0" w:color="auto" w:frame="1"/>
        </w:rPr>
        <w:t>V.    Đề thi ứng với đề cương này gồm: 4 câu</w:t>
      </w:r>
      <w:r w:rsidRPr="00C1323E">
        <w:rPr>
          <w:color w:val="000000"/>
        </w:rPr>
        <w:br/>
        <w:t>-    Câu 1: Thuộc kiên thức phần I: 2 điểm</w:t>
      </w:r>
      <w:r w:rsidRPr="00C1323E">
        <w:rPr>
          <w:color w:val="000000"/>
        </w:rPr>
        <w:br/>
        <w:t>-    Câu 2: Thuộc ldến thức phần II: 2 điểm</w:t>
      </w:r>
      <w:r w:rsidRPr="00C1323E">
        <w:rPr>
          <w:color w:val="000000"/>
        </w:rPr>
        <w:br/>
        <w:t>-    Câu 3: Thuộc kiến thức phần III: 3 điểm</w:t>
      </w:r>
      <w:r w:rsidRPr="00C1323E">
        <w:rPr>
          <w:color w:val="000000"/>
        </w:rPr>
        <w:br/>
        <w:t>-    Câu 4: Thuộc kiến thức phần IV: 3 điểm </w:t>
      </w:r>
    </w:p>
    <w:p w:rsidR="00B54D0D" w:rsidRPr="00C1323E" w:rsidRDefault="00B54D0D" w:rsidP="00C1323E">
      <w:pPr>
        <w:spacing w:after="0"/>
        <w:rPr>
          <w:rFonts w:ascii="Times New Roman" w:hAnsi="Times New Roman" w:cs="Times New Roman"/>
          <w:sz w:val="24"/>
          <w:szCs w:val="24"/>
        </w:rPr>
      </w:pPr>
    </w:p>
    <w:p w:rsidR="00C1323E" w:rsidRPr="00C1323E" w:rsidRDefault="00C1323E" w:rsidP="00C1323E">
      <w:pPr>
        <w:spacing w:after="0"/>
        <w:rPr>
          <w:rFonts w:ascii="Times New Roman" w:hAnsi="Times New Roman" w:cs="Times New Roman"/>
          <w:sz w:val="24"/>
          <w:szCs w:val="24"/>
        </w:rPr>
      </w:pPr>
    </w:p>
    <w:sectPr w:rsidR="00C1323E" w:rsidRPr="00C1323E" w:rsidSect="00C1323E">
      <w:pgSz w:w="11907" w:h="16839"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23E"/>
    <w:rsid w:val="00B54D0D"/>
    <w:rsid w:val="00C132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1323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1323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1323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132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97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882</Words>
  <Characters>5028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5899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2019-02-21T02:51:00Z</dcterms:created>
  <dcterms:modified xsi:type="dcterms:W3CDTF">2019-02-21T02:53:00Z</dcterms:modified>
</cp:coreProperties>
</file>